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CCA4" w14:textId="77777777" w:rsidR="00394829" w:rsidRPr="00E21D3D" w:rsidRDefault="00394829" w:rsidP="00394829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（ 様 式 第 ２ 号 ）</w:t>
      </w:r>
    </w:p>
    <w:p w14:paraId="7223F7E1" w14:textId="669EAFFE" w:rsidR="00394829" w:rsidRPr="00E21D3D" w:rsidRDefault="00394829" w:rsidP="00394829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 xml:space="preserve">令和 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E21D3D">
        <w:rPr>
          <w:rFonts w:ascii="ＭＳ Ｐ明朝" w:eastAsia="ＭＳ Ｐ明朝" w:hAnsi="ＭＳ Ｐ明朝"/>
          <w:sz w:val="22"/>
          <w:szCs w:val="24"/>
        </w:rPr>
        <w:t>年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E21D3D">
        <w:rPr>
          <w:rFonts w:ascii="ＭＳ Ｐ明朝" w:eastAsia="ＭＳ Ｐ明朝" w:hAnsi="ＭＳ Ｐ明朝"/>
          <w:sz w:val="22"/>
          <w:szCs w:val="24"/>
        </w:rPr>
        <w:t xml:space="preserve"> 月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E21D3D">
        <w:rPr>
          <w:rFonts w:ascii="ＭＳ Ｐ明朝" w:eastAsia="ＭＳ Ｐ明朝" w:hAnsi="ＭＳ Ｐ明朝"/>
          <w:sz w:val="22"/>
          <w:szCs w:val="24"/>
        </w:rPr>
        <w:t xml:space="preserve"> 日</w:t>
      </w:r>
    </w:p>
    <w:p w14:paraId="18093D2F" w14:textId="018B1783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 w:hint="eastAsia"/>
          <w:sz w:val="22"/>
          <w:szCs w:val="24"/>
        </w:rPr>
        <w:t>蕨</w:t>
      </w:r>
      <w:r w:rsidRPr="00E21D3D">
        <w:rPr>
          <w:rFonts w:ascii="ＭＳ Ｐ明朝" w:eastAsia="ＭＳ Ｐ明朝" w:hAnsi="ＭＳ Ｐ明朝"/>
          <w:sz w:val="22"/>
          <w:szCs w:val="24"/>
        </w:rPr>
        <w:t>市長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　　賴髙 英雄</w:t>
      </w:r>
      <w:r w:rsidRPr="00E21D3D">
        <w:rPr>
          <w:rFonts w:ascii="ＭＳ Ｐ明朝" w:eastAsia="ＭＳ Ｐ明朝" w:hAnsi="ＭＳ Ｐ明朝"/>
          <w:sz w:val="22"/>
          <w:szCs w:val="24"/>
        </w:rPr>
        <w:t xml:space="preserve"> 様</w:t>
      </w:r>
    </w:p>
    <w:p w14:paraId="137E4164" w14:textId="77777777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49A05CEC" w14:textId="77777777" w:rsidR="00394829" w:rsidRPr="00E21D3D" w:rsidRDefault="00394829" w:rsidP="00394829">
      <w:pPr>
        <w:ind w:firstLineChars="1900" w:firstLine="418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所在地</w:t>
      </w:r>
    </w:p>
    <w:p w14:paraId="3CC8C240" w14:textId="77777777" w:rsidR="00394829" w:rsidRPr="00E21D3D" w:rsidRDefault="00394829" w:rsidP="00394829">
      <w:pPr>
        <w:ind w:firstLineChars="1900" w:firstLine="418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商号又は名称</w:t>
      </w:r>
    </w:p>
    <w:p w14:paraId="58984B96" w14:textId="4186D996" w:rsidR="00394829" w:rsidRPr="00E21D3D" w:rsidRDefault="00394829" w:rsidP="00394829">
      <w:pPr>
        <w:ind w:firstLineChars="1900" w:firstLine="418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代表者職氏名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</w:t>
      </w:r>
      <w:r w:rsidRPr="00E21D3D">
        <w:rPr>
          <w:rFonts w:ascii="ＭＳ Ｐ明朝" w:eastAsia="ＭＳ Ｐ明朝" w:hAnsi="ＭＳ Ｐ明朝"/>
          <w:sz w:val="22"/>
          <w:szCs w:val="24"/>
        </w:rPr>
        <w:t>印</w:t>
      </w:r>
    </w:p>
    <w:p w14:paraId="226CDB62" w14:textId="77777777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524B535D" w14:textId="51207361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64F7352A" w14:textId="77777777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47BBC4E4" w14:textId="2EC9F51F" w:rsidR="00394829" w:rsidRPr="00E21D3D" w:rsidRDefault="00394829" w:rsidP="00394829">
      <w:pPr>
        <w:jc w:val="center"/>
        <w:rPr>
          <w:rFonts w:ascii="ＭＳ Ｐ明朝" w:eastAsia="ＭＳ Ｐ明朝" w:hAnsi="ＭＳ Ｐ明朝"/>
          <w:b/>
          <w:bCs/>
          <w:sz w:val="22"/>
          <w:szCs w:val="24"/>
        </w:rPr>
      </w:pPr>
      <w:r w:rsidRPr="00E21D3D">
        <w:rPr>
          <w:rFonts w:ascii="ＭＳ Ｐ明朝" w:eastAsia="ＭＳ Ｐ明朝" w:hAnsi="ＭＳ Ｐ明朝"/>
          <w:b/>
          <w:bCs/>
          <w:sz w:val="22"/>
          <w:szCs w:val="24"/>
        </w:rPr>
        <w:t>申込資格確認書兼誓約書</w:t>
      </w:r>
    </w:p>
    <w:p w14:paraId="14CD740A" w14:textId="4D4D4DEA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29B2F2FC" w14:textId="77777777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2D0A9124" w14:textId="01CDA0BC" w:rsidR="00394829" w:rsidRPr="00E21D3D" w:rsidRDefault="00394829" w:rsidP="00394829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「</w:t>
      </w:r>
      <w:r w:rsidR="00711D0E" w:rsidRPr="00E21D3D">
        <w:rPr>
          <w:rFonts w:ascii="ＭＳ Ｐ明朝" w:eastAsia="ＭＳ Ｐ明朝" w:hAnsi="ＭＳ Ｐ明朝" w:hint="eastAsia"/>
          <w:sz w:val="22"/>
          <w:szCs w:val="24"/>
        </w:rPr>
        <w:t>蕨</w:t>
      </w:r>
      <w:r w:rsidRPr="00E21D3D">
        <w:rPr>
          <w:rFonts w:ascii="ＭＳ Ｐ明朝" w:eastAsia="ＭＳ Ｐ明朝" w:hAnsi="ＭＳ Ｐ明朝"/>
          <w:sz w:val="22"/>
          <w:szCs w:val="24"/>
        </w:rPr>
        <w:t>市企業版ふるさと納税マッチング支援業務」に係る募集に関して、次に掲げる要件をすべて満たしていることを誓約します。</w:t>
      </w:r>
    </w:p>
    <w:p w14:paraId="04B49B77" w14:textId="731317FF" w:rsidR="00394829" w:rsidRPr="00E21D3D" w:rsidRDefault="00394829" w:rsidP="00394829">
      <w:pPr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 xml:space="preserve"> </w:t>
      </w:r>
    </w:p>
    <w:p w14:paraId="3E8C8973" w14:textId="77777777" w:rsidR="006508D8" w:rsidRPr="00E21D3D" w:rsidRDefault="006508D8" w:rsidP="00394829">
      <w:pPr>
        <w:rPr>
          <w:rFonts w:ascii="ＭＳ Ｐ明朝" w:eastAsia="ＭＳ Ｐ明朝" w:hAnsi="ＭＳ Ｐ明朝"/>
          <w:sz w:val="22"/>
          <w:szCs w:val="24"/>
        </w:rPr>
      </w:pPr>
    </w:p>
    <w:p w14:paraId="4C52BBAF" w14:textId="77777777" w:rsidR="006508D8" w:rsidRPr="00E21D3D" w:rsidRDefault="006508D8" w:rsidP="006508D8">
      <w:pPr>
        <w:ind w:leftChars="100" w:left="650" w:hangingChars="200" w:hanging="44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（１）令和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７</w:t>
      </w:r>
      <w:r w:rsidRPr="00E21D3D">
        <w:rPr>
          <w:rFonts w:ascii="ＭＳ Ｐ明朝" w:eastAsia="ＭＳ Ｐ明朝" w:hAnsi="ＭＳ Ｐ明朝"/>
          <w:sz w:val="22"/>
          <w:szCs w:val="24"/>
        </w:rPr>
        <w:t>・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８</w:t>
      </w:r>
      <w:r w:rsidRPr="00E21D3D">
        <w:rPr>
          <w:rFonts w:ascii="ＭＳ Ｐ明朝" w:eastAsia="ＭＳ Ｐ明朝" w:hAnsi="ＭＳ Ｐ明朝"/>
          <w:sz w:val="22"/>
          <w:szCs w:val="24"/>
        </w:rPr>
        <w:t>年度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蕨</w:t>
      </w:r>
      <w:r w:rsidRPr="00E21D3D">
        <w:rPr>
          <w:rFonts w:ascii="ＭＳ Ｐ明朝" w:eastAsia="ＭＳ Ｐ明朝" w:hAnsi="ＭＳ Ｐ明朝"/>
          <w:sz w:val="22"/>
          <w:szCs w:val="24"/>
        </w:rPr>
        <w:t>市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指名競争</w:t>
      </w:r>
      <w:r w:rsidRPr="00E21D3D">
        <w:rPr>
          <w:rFonts w:ascii="ＭＳ Ｐ明朝" w:eastAsia="ＭＳ Ｐ明朝" w:hAnsi="ＭＳ Ｐ明朝"/>
          <w:sz w:val="22"/>
          <w:szCs w:val="24"/>
        </w:rPr>
        <w:t>入札参加資格者名簿に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登録</w:t>
      </w:r>
      <w:r w:rsidRPr="00E21D3D">
        <w:rPr>
          <w:rFonts w:ascii="ＭＳ Ｐ明朝" w:eastAsia="ＭＳ Ｐ明朝" w:hAnsi="ＭＳ Ｐ明朝"/>
          <w:sz w:val="22"/>
          <w:szCs w:val="24"/>
        </w:rPr>
        <w:t>されていること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、又は、過去</w:t>
      </w:r>
    </w:p>
    <w:p w14:paraId="1CF70A48" w14:textId="5E7EE603" w:rsidR="006508D8" w:rsidRPr="00E21D3D" w:rsidRDefault="006508D8" w:rsidP="006508D8">
      <w:pPr>
        <w:ind w:leftChars="300" w:left="63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 w:hint="eastAsia"/>
          <w:sz w:val="22"/>
          <w:szCs w:val="24"/>
        </w:rPr>
        <w:t>３年間において複数の国・地方公共団体で類似業務の実績を有していること。</w:t>
      </w:r>
    </w:p>
    <w:p w14:paraId="4C52409A" w14:textId="77777777" w:rsidR="006508D8" w:rsidRPr="00E21D3D" w:rsidRDefault="006508D8" w:rsidP="006508D8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（２）地方自治法施行令（昭和23年政令第16号）第１６７条の４第１項（※）の規定に該</w:t>
      </w:r>
    </w:p>
    <w:p w14:paraId="0A8522A0" w14:textId="77777777" w:rsidR="006508D8" w:rsidRPr="00E21D3D" w:rsidRDefault="006508D8" w:rsidP="006508D8">
      <w:pPr>
        <w:ind w:firstLineChars="300" w:firstLine="66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当しないこと。</w:t>
      </w:r>
    </w:p>
    <w:p w14:paraId="308DFCF6" w14:textId="77777777" w:rsidR="006508D8" w:rsidRPr="00E21D3D" w:rsidRDefault="006508D8" w:rsidP="006508D8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※①当該入札に係る契約を締結する能力を有しない者</w:t>
      </w:r>
    </w:p>
    <w:p w14:paraId="522E42FB" w14:textId="77777777" w:rsidR="006508D8" w:rsidRPr="00E21D3D" w:rsidRDefault="006508D8" w:rsidP="006508D8">
      <w:pPr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②破産手続開始の決定を受けて復権を得ない者</w:t>
      </w:r>
    </w:p>
    <w:p w14:paraId="53CC7A50" w14:textId="77777777" w:rsidR="006508D8" w:rsidRPr="00E21D3D" w:rsidRDefault="006508D8" w:rsidP="006508D8">
      <w:pPr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③暴力団員による不当な行為の防止等に関する法律（平成３年法律第 77 号）第３２</w:t>
      </w:r>
    </w:p>
    <w:p w14:paraId="667D34D0" w14:textId="77777777" w:rsidR="006508D8" w:rsidRPr="00E21D3D" w:rsidRDefault="006508D8" w:rsidP="006508D8">
      <w:pPr>
        <w:ind w:firstLineChars="300" w:firstLine="66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条第１項各号に掲げる者</w:t>
      </w:r>
    </w:p>
    <w:p w14:paraId="6C600306" w14:textId="77777777" w:rsidR="006508D8" w:rsidRPr="00E21D3D" w:rsidRDefault="006508D8" w:rsidP="006508D8">
      <w:pPr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 　（３）蕨市での指名停止基準に基づく指名停止措置を受けていないこと。</w:t>
      </w:r>
    </w:p>
    <w:p w14:paraId="3A60F9DC" w14:textId="77777777" w:rsidR="006508D8" w:rsidRPr="00E21D3D" w:rsidRDefault="006508D8" w:rsidP="006508D8">
      <w:pPr>
        <w:ind w:left="660" w:hangingChars="300" w:hanging="66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 w:hint="eastAsia"/>
          <w:sz w:val="22"/>
          <w:szCs w:val="24"/>
        </w:rPr>
        <w:t xml:space="preserve">　 </w:t>
      </w:r>
      <w:r w:rsidRPr="00E21D3D">
        <w:rPr>
          <w:rFonts w:ascii="ＭＳ Ｐ明朝" w:eastAsia="ＭＳ Ｐ明朝" w:hAnsi="ＭＳ Ｐ明朝"/>
          <w:sz w:val="22"/>
          <w:szCs w:val="24"/>
        </w:rPr>
        <w:t>（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４</w:t>
      </w:r>
      <w:r w:rsidRPr="00E21D3D">
        <w:rPr>
          <w:rFonts w:ascii="ＭＳ Ｐ明朝" w:eastAsia="ＭＳ Ｐ明朝" w:hAnsi="ＭＳ Ｐ明朝"/>
          <w:sz w:val="22"/>
          <w:szCs w:val="24"/>
        </w:rPr>
        <w:t>）会社更生法（平成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14</w:t>
      </w:r>
      <w:r w:rsidRPr="00E21D3D">
        <w:rPr>
          <w:rFonts w:ascii="ＭＳ Ｐ明朝" w:eastAsia="ＭＳ Ｐ明朝" w:hAnsi="ＭＳ Ｐ明朝"/>
          <w:sz w:val="22"/>
          <w:szCs w:val="24"/>
        </w:rPr>
        <w:t>年法律第154号）の規定に基づく会社更生手続開始の申立て又は民事再生法（平成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11</w:t>
      </w:r>
      <w:r w:rsidRPr="00E21D3D">
        <w:rPr>
          <w:rFonts w:ascii="ＭＳ Ｐ明朝" w:eastAsia="ＭＳ Ｐ明朝" w:hAnsi="ＭＳ Ｐ明朝"/>
          <w:sz w:val="22"/>
          <w:szCs w:val="24"/>
        </w:rPr>
        <w:t>年法律第225号）の規定に基づく再生手続開始の申立てがなされていないこと。</w:t>
      </w:r>
    </w:p>
    <w:p w14:paraId="355E505A" w14:textId="77777777" w:rsidR="006508D8" w:rsidRPr="00E21D3D" w:rsidRDefault="006508D8" w:rsidP="006508D8">
      <w:pPr>
        <w:ind w:leftChars="97" w:left="424" w:hangingChars="100" w:hanging="22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（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５</w:t>
      </w:r>
      <w:r w:rsidRPr="00E21D3D">
        <w:rPr>
          <w:rFonts w:ascii="ＭＳ Ｐ明朝" w:eastAsia="ＭＳ Ｐ明朝" w:hAnsi="ＭＳ Ｐ明朝"/>
          <w:sz w:val="22"/>
          <w:szCs w:val="24"/>
        </w:rPr>
        <w:t>）会社法（平成17年法律第86号）の規定に基づく精算の開始又は破産法（平成16年法律第75号）の規定に基づく破産手続開始の申立てがなされていないこと。</w:t>
      </w:r>
    </w:p>
    <w:p w14:paraId="7E3D67F4" w14:textId="77777777" w:rsidR="006508D8" w:rsidRPr="00E21D3D" w:rsidRDefault="006508D8" w:rsidP="006508D8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E21D3D">
        <w:rPr>
          <w:rFonts w:ascii="ＭＳ Ｐ明朝" w:eastAsia="ＭＳ Ｐ明朝" w:hAnsi="ＭＳ Ｐ明朝"/>
          <w:sz w:val="22"/>
          <w:szCs w:val="24"/>
        </w:rPr>
        <w:t>（</w:t>
      </w:r>
      <w:r w:rsidRPr="00E21D3D">
        <w:rPr>
          <w:rFonts w:ascii="ＭＳ Ｐ明朝" w:eastAsia="ＭＳ Ｐ明朝" w:hAnsi="ＭＳ Ｐ明朝" w:hint="eastAsia"/>
          <w:sz w:val="22"/>
          <w:szCs w:val="24"/>
        </w:rPr>
        <w:t>６</w:t>
      </w:r>
      <w:r w:rsidRPr="00E21D3D">
        <w:rPr>
          <w:rFonts w:ascii="ＭＳ Ｐ明朝" w:eastAsia="ＭＳ Ｐ明朝" w:hAnsi="ＭＳ Ｐ明朝"/>
          <w:sz w:val="22"/>
          <w:szCs w:val="24"/>
        </w:rPr>
        <w:t>）提出された書類の記載事項に虚偽がないこと。</w:t>
      </w:r>
    </w:p>
    <w:p w14:paraId="218A2F82" w14:textId="67C0037D" w:rsidR="00394829" w:rsidRPr="00E21D3D" w:rsidRDefault="00394829" w:rsidP="006508D8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</w:p>
    <w:sectPr w:rsidR="00394829" w:rsidRPr="00E21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5DF1" w14:textId="77777777" w:rsidR="00394829" w:rsidRDefault="00394829" w:rsidP="00394829">
      <w:r>
        <w:separator/>
      </w:r>
    </w:p>
  </w:endnote>
  <w:endnote w:type="continuationSeparator" w:id="0">
    <w:p w14:paraId="3F6984DB" w14:textId="77777777" w:rsidR="00394829" w:rsidRDefault="00394829" w:rsidP="0039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5D38" w14:textId="77777777" w:rsidR="00394829" w:rsidRDefault="00394829" w:rsidP="00394829">
      <w:r>
        <w:separator/>
      </w:r>
    </w:p>
  </w:footnote>
  <w:footnote w:type="continuationSeparator" w:id="0">
    <w:p w14:paraId="0EFC6BB9" w14:textId="77777777" w:rsidR="00394829" w:rsidRDefault="00394829" w:rsidP="0039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D1"/>
    <w:rsid w:val="00394829"/>
    <w:rsid w:val="006508D8"/>
    <w:rsid w:val="00711D0E"/>
    <w:rsid w:val="008C25D1"/>
    <w:rsid w:val="00CC0E6B"/>
    <w:rsid w:val="00CC21CD"/>
    <w:rsid w:val="00E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D0C53"/>
  <w15:chartTrackingRefBased/>
  <w15:docId w15:val="{85E869B5-5C33-4E04-8F30-A0F0E67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829"/>
  </w:style>
  <w:style w:type="paragraph" w:styleId="a5">
    <w:name w:val="footer"/>
    <w:basedOn w:val="a"/>
    <w:link w:val="a6"/>
    <w:uiPriority w:val="99"/>
    <w:unhideWhenUsed/>
    <w:rsid w:val="00394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C0D0-891F-4744-BFC2-2B55D48394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91</Words>
  <Characters>525</Characters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2025-03-21T08:02:00Z</cp:lastPrinted>
  <dcterms:created xsi:type="dcterms:W3CDTF">2024-12-05T07:38:00Z</dcterms:created>
  <dcterms:modified xsi:type="dcterms:W3CDTF">2025-03-21T08:02:00Z</dcterms:modified>
</cp:coreProperties>
</file>